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4EAC53">
      <w:pPr>
        <w:rPr>
          <w:rFonts w:hint="eastAsia"/>
        </w:rPr>
      </w:pPr>
      <w:r>
        <w:rPr>
          <w:rFonts w:hint="eastAsia"/>
        </w:rPr>
        <w:t>热烈庆祝雄忻高铁雄安新区关键工程重要节点达成！</w:t>
      </w:r>
    </w:p>
    <w:p w14:paraId="78C05D2D">
      <w:pPr>
        <w:rPr>
          <w:rFonts w:hint="eastAsia"/>
        </w:rPr>
      </w:pPr>
      <w:r>
        <w:rPr>
          <w:rFonts w:hint="eastAsia"/>
        </w:rPr>
        <w:t xml:space="preserve"> </w:t>
      </w:r>
    </w:p>
    <w:p w14:paraId="5D4EC544">
      <w:pPr>
        <w:rPr>
          <w:rFonts w:hint="eastAsia"/>
        </w:rPr>
      </w:pPr>
      <w:r>
        <w:rPr>
          <w:rFonts w:hint="eastAsia"/>
        </w:rPr>
        <w:t>近日，中铁一局雄忻高铁雄安新区地下相关配套区间工程第五标段装配式综合管廊首板混凝土成功浇筑，这标志着雄忻高铁建设取得重大进展！在这背后，德州海天机电科技有限公司扮演着关键角色，为该标段供应全套管廊模具，助力工程顺利推进。</w:t>
      </w:r>
    </w:p>
    <w:p w14:paraId="647F915B">
      <w:pPr>
        <w:rPr>
          <w:rFonts w:hint="eastAsia"/>
        </w:rPr>
      </w:pPr>
      <w:r>
        <w:drawing>
          <wp:inline distT="0" distB="0" distL="114300" distR="114300">
            <wp:extent cx="5316220" cy="2898140"/>
            <wp:effectExtent l="0" t="0" r="2540"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16220" cy="2898140"/>
                    </a:xfrm>
                    <a:prstGeom prst="rect">
                      <a:avLst/>
                    </a:prstGeom>
                    <a:noFill/>
                    <a:ln w="9525">
                      <a:noFill/>
                    </a:ln>
                  </pic:spPr>
                </pic:pic>
              </a:graphicData>
            </a:graphic>
          </wp:inline>
        </w:drawing>
      </w:r>
    </w:p>
    <w:p w14:paraId="050817A1">
      <w:pPr>
        <w:rPr>
          <w:rFonts w:hint="eastAsia"/>
        </w:rPr>
      </w:pPr>
      <w:r>
        <w:rPr>
          <w:rFonts w:hint="eastAsia"/>
        </w:rPr>
        <w:t>海天机电自1997年成立（含前身）以来，始终深耕装配式建筑智能装备领域，作为行业头部企业，技术实力雄厚。此次为助力祖国高铁建设，与中铁一局紧密合作，成功交付30余套管廊模具。</w:t>
      </w:r>
    </w:p>
    <w:p w14:paraId="1DA5A49C">
      <w:pPr>
        <w:rPr>
          <w:rFonts w:hint="eastAsia" w:eastAsiaTheme="minorEastAsia"/>
          <w:lang w:eastAsia="zh-CN"/>
        </w:rPr>
      </w:pPr>
      <w:r>
        <w:rPr>
          <w:rFonts w:hint="eastAsia"/>
        </w:rPr>
        <w:t xml:space="preserve"> </w:t>
      </w:r>
      <w:r>
        <w:rPr>
          <w:rFonts w:hint="eastAsia" w:eastAsiaTheme="minorEastAsia"/>
          <w:lang w:eastAsia="zh-CN"/>
        </w:rPr>
        <w:drawing>
          <wp:inline distT="0" distB="0" distL="114300" distR="114300">
            <wp:extent cx="5260340" cy="3943350"/>
            <wp:effectExtent l="0" t="0" r="12700" b="3810"/>
            <wp:docPr id="3" name="图片 3" descr="的点点滴滴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的点点滴滴4834"/>
                    <pic:cNvPicPr>
                      <a:picLocks noChangeAspect="1"/>
                    </pic:cNvPicPr>
                  </pic:nvPicPr>
                  <pic:blipFill>
                    <a:blip r:embed="rId5"/>
                    <a:stretch>
                      <a:fillRect/>
                    </a:stretch>
                  </pic:blipFill>
                  <pic:spPr>
                    <a:xfrm>
                      <a:off x="0" y="0"/>
                      <a:ext cx="5260340" cy="3943350"/>
                    </a:xfrm>
                    <a:prstGeom prst="rect">
                      <a:avLst/>
                    </a:prstGeom>
                  </pic:spPr>
                </pic:pic>
              </a:graphicData>
            </a:graphic>
          </wp:inline>
        </w:drawing>
      </w:r>
    </w:p>
    <w:p w14:paraId="70A5870C">
      <w:pPr>
        <w:rPr>
          <w:rFonts w:hint="eastAsia"/>
        </w:rPr>
      </w:pPr>
      <w:r>
        <w:rPr>
          <w:rFonts w:hint="eastAsia"/>
        </w:rPr>
        <w:t>我们的</w:t>
      </w:r>
      <w:r>
        <w:rPr>
          <w:rFonts w:hint="eastAsia"/>
          <w:lang w:val="en-US" w:eastAsia="zh-CN"/>
        </w:rPr>
        <w:t>管廊</w:t>
      </w:r>
      <w:r>
        <w:rPr>
          <w:rFonts w:hint="eastAsia"/>
        </w:rPr>
        <w:t>模具产品选用南钢、武钢等行业高端品牌钢材，每一套</w:t>
      </w:r>
      <w:r>
        <w:rPr>
          <w:rFonts w:hint="eastAsia"/>
          <w:lang w:val="en-US" w:eastAsia="zh-CN"/>
        </w:rPr>
        <w:t>管廊</w:t>
      </w:r>
      <w:r>
        <w:rPr>
          <w:rFonts w:hint="eastAsia"/>
        </w:rPr>
        <w:t>模具都经过精心打造。凭借20多年的丰富经验，产品质量卓越、性能稳定。目前，海天机电不仅与国内众多企业达成合作，还将产品出口至全球130多个国家，深受客户信赖。</w:t>
      </w:r>
    </w:p>
    <w:p w14:paraId="1963F154">
      <w:pPr>
        <w:rPr>
          <w:rFonts w:hint="eastAsia" w:eastAsiaTheme="minorEastAsia"/>
          <w:lang w:eastAsia="zh-CN"/>
        </w:rPr>
      </w:pPr>
      <w:r>
        <w:rPr>
          <w:rFonts w:hint="eastAsia"/>
        </w:rPr>
        <w:t xml:space="preserve"> </w:t>
      </w:r>
      <w:r>
        <w:rPr>
          <w:rFonts w:hint="eastAsia" w:eastAsiaTheme="minorEastAsia"/>
          <w:lang w:eastAsia="zh-CN"/>
        </w:rPr>
        <w:drawing>
          <wp:inline distT="0" distB="0" distL="114300" distR="114300">
            <wp:extent cx="5232400" cy="3924300"/>
            <wp:effectExtent l="0" t="0" r="10160" b="7620"/>
            <wp:docPr id="4" name="图片 4" descr="IMG_20240429_12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429_122125"/>
                    <pic:cNvPicPr>
                      <a:picLocks noChangeAspect="1"/>
                    </pic:cNvPicPr>
                  </pic:nvPicPr>
                  <pic:blipFill>
                    <a:blip r:embed="rId6"/>
                    <a:stretch>
                      <a:fillRect/>
                    </a:stretch>
                  </pic:blipFill>
                  <pic:spPr>
                    <a:xfrm>
                      <a:off x="0" y="0"/>
                      <a:ext cx="5232400" cy="3924300"/>
                    </a:xfrm>
                    <a:prstGeom prst="rect">
                      <a:avLst/>
                    </a:prstGeom>
                  </pic:spPr>
                </pic:pic>
              </a:graphicData>
            </a:graphic>
          </wp:inline>
        </w:drawing>
      </w:r>
    </w:p>
    <w:p w14:paraId="24DD3E3D">
      <w:pPr>
        <w:rPr>
          <w:rFonts w:hint="eastAsia"/>
        </w:rPr>
      </w:pPr>
      <w:r>
        <w:rPr>
          <w:rFonts w:hint="eastAsia"/>
        </w:rPr>
        <w:t>未来，海天机电将继续秉持工匠精神，为更多重大项目提供优质</w:t>
      </w:r>
      <w:r>
        <w:rPr>
          <w:rFonts w:hint="eastAsia"/>
          <w:lang w:val="en-US" w:eastAsia="zh-CN"/>
        </w:rPr>
        <w:t>高精</w:t>
      </w:r>
      <w:r>
        <w:rPr>
          <w:rFonts w:hint="eastAsia"/>
        </w:rPr>
        <w:t>模具</w:t>
      </w:r>
      <w:r>
        <w:rPr>
          <w:rFonts w:hint="eastAsia"/>
          <w:lang w:val="en-US" w:eastAsia="zh-CN"/>
        </w:rPr>
        <w:t>和预制构件自动化产线</w:t>
      </w:r>
      <w:r>
        <w:rPr>
          <w:rFonts w:hint="eastAsia"/>
        </w:rPr>
        <w:t>。同时，期待与更多伙伴携手合作，共创辉煌！</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zMDQxNDA3NmE2MzE1ZGU4Y2Y0MjU1ZWQzYmRhMDMifQ=="/>
  </w:docVars>
  <w:rsids>
    <w:rsidRoot w:val="00000000"/>
    <w:rsid w:val="2B7F0F70"/>
    <w:rsid w:val="41B04853"/>
    <w:rsid w:val="7DD73A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374</Words>
  <Characters>381</Characters>
  <Lines>0</Lines>
  <Paragraphs>0</Paragraphs>
  <TotalTime>5</TotalTime>
  <ScaleCrop>false</ScaleCrop>
  <LinksUpToDate>false</LinksUpToDate>
  <CharactersWithSpaces>384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2025-03-12T03:07:00Z</dcterms:created>
  <dc:creator>10217</dc:creator>
  <cp:lastModifiedBy>Administrator</cp:lastModifiedBy>
  <dcterms:modified xsi:type="dcterms:W3CDTF">2025-03-12T07:13:22Z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D7CB55E82EF34F4F837DD57C54844FC6_12</vt:lpwstr>
  </property>
  <property fmtid="{D5CDD505-2E9C-101B-9397-08002B2CF9AE}" pid="4" name="KSOTemplateDocerSaveRecord">
    <vt:lpwstr>eyJoZGlkIjoiYmFhMzQyODBiNzY1YWRiNDkwZDFhYWJiYjE5ZTJlNDYifQ==</vt:lpwstr>
  </property>
</Properties>
</file>