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E411A">
      <w:pPr>
        <w:rPr>
          <w:rFonts w:hint="eastAsia" w:eastAsiaTheme="minorEastAsia"/>
          <w:lang w:eastAsia="zh-CN"/>
        </w:rPr>
      </w:pPr>
    </w:p>
    <w:p w14:paraId="3DBB1A4A">
      <w:pPr>
        <w:jc w:val="center"/>
        <w:rPr>
          <w:rFonts w:hint="default" w:eastAsiaTheme="minorEastAsia"/>
          <w:b/>
          <w:bCs/>
          <w:lang w:val="en-US" w:eastAsia="zh-CN"/>
        </w:rPr>
      </w:pPr>
      <w:r>
        <w:rPr>
          <w:rFonts w:hint="eastAsia" w:eastAsiaTheme="minorEastAsia"/>
          <w:b/>
          <w:bCs/>
          <w:lang w:eastAsia="zh-CN"/>
        </w:rPr>
        <w:t>携手共进，筑梦雄安——</w:t>
      </w:r>
      <w:r>
        <w:rPr>
          <w:rFonts w:hint="eastAsia"/>
          <w:b/>
          <w:bCs/>
          <w:lang w:val="en-US" w:eastAsia="zh-CN"/>
        </w:rPr>
        <w:t>海天机电综合管廊模具</w:t>
      </w:r>
    </w:p>
    <w:p w14:paraId="557F723E">
      <w:pPr>
        <w:rPr>
          <w:rFonts w:hint="eastAsia" w:eastAsiaTheme="minorEastAsia"/>
          <w:lang w:eastAsia="zh-CN"/>
        </w:rPr>
      </w:pPr>
    </w:p>
    <w:p w14:paraId="7C21FD5A">
      <w:pPr>
        <w:ind w:firstLine="420" w:firstLineChars="200"/>
        <w:rPr>
          <w:rFonts w:hint="eastAsia" w:eastAsiaTheme="minorEastAsia"/>
          <w:lang w:eastAsia="zh-CN"/>
        </w:rPr>
      </w:pPr>
      <w:r>
        <w:rPr>
          <w:rFonts w:hint="eastAsia" w:eastAsiaTheme="minorEastAsia"/>
          <w:lang w:eastAsia="zh-CN"/>
        </w:rPr>
        <w:t>在时代发展的宏大叙事里，雄安新区的建设如同一座熠熠生辉的灯塔，照亮了中国未来城市发展的方向。这片充满希望的土地上，每一天都在发生着令人瞩目的变化，每一个建设成果都凝聚着无数建设者的心血与智慧。中铁一局承建的雄忻高铁雄安新区地下段相关配套区间工程综合管廊首板的成功浇筑，无疑是雄安建设征程中的又一高光时刻，而</w:t>
      </w:r>
      <w:r>
        <w:rPr>
          <w:rFonts w:hint="eastAsia" w:eastAsiaTheme="minorEastAsia"/>
          <w:color w:val="0000FF"/>
          <w:lang w:eastAsia="zh-CN"/>
        </w:rPr>
        <w:t>德州海天机电作为管廊模具的供应商</w:t>
      </w:r>
      <w:r>
        <w:rPr>
          <w:rFonts w:hint="eastAsia" w:eastAsiaTheme="minorEastAsia"/>
          <w:lang w:eastAsia="zh-CN"/>
        </w:rPr>
        <w:t>，也在其中扮演了至关重要的角色，为这一伟大工程注入了坚实力量。</w:t>
      </w:r>
      <w:r>
        <w:rPr>
          <w:rFonts w:hint="eastAsia" w:eastAsiaTheme="minorEastAsia"/>
          <w:lang w:eastAsia="zh-CN"/>
        </w:rPr>
        <w:drawing>
          <wp:inline distT="0" distB="0" distL="114300" distR="114300">
            <wp:extent cx="5265420" cy="2949575"/>
            <wp:effectExtent l="0" t="0" r="17780" b="22225"/>
            <wp:docPr id="1" name="图片 1" descr="1741684306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41684306237"/>
                    <pic:cNvPicPr>
                      <a:picLocks noChangeAspect="1"/>
                    </pic:cNvPicPr>
                  </pic:nvPicPr>
                  <pic:blipFill>
                    <a:blip r:embed="rId4"/>
                    <a:stretch>
                      <a:fillRect/>
                    </a:stretch>
                  </pic:blipFill>
                  <pic:spPr>
                    <a:xfrm>
                      <a:off x="0" y="0"/>
                      <a:ext cx="5265420" cy="2949575"/>
                    </a:xfrm>
                    <a:prstGeom prst="rect">
                      <a:avLst/>
                    </a:prstGeom>
                  </pic:spPr>
                </pic:pic>
              </a:graphicData>
            </a:graphic>
          </wp:inline>
        </w:drawing>
      </w:r>
    </w:p>
    <w:p w14:paraId="3EEE260B">
      <w:pPr>
        <w:rPr>
          <w:rFonts w:hint="eastAsia" w:eastAsiaTheme="minorEastAsia"/>
          <w:lang w:eastAsia="zh-CN"/>
        </w:rPr>
      </w:pPr>
    </w:p>
    <w:p w14:paraId="116F19F3">
      <w:pPr>
        <w:ind w:firstLine="420" w:firstLineChars="200"/>
        <w:rPr>
          <w:rFonts w:hint="eastAsia" w:eastAsiaTheme="minorEastAsia"/>
          <w:lang w:eastAsia="zh-CN"/>
        </w:rPr>
      </w:pPr>
      <w:r>
        <w:rPr>
          <w:rFonts w:hint="eastAsia" w:eastAsiaTheme="minorEastAsia"/>
          <w:lang w:eastAsia="zh-CN"/>
        </w:rPr>
        <w:t>中铁一局，作为建筑行业的领军企业，一直以来都以卓越的专业能力和高度的责任感，奋战在国家基础设施建设的最前线。在雄忻高铁雄安新区地下段的建设中，面对复杂的地质条件、严苛的工程标准以及紧迫的工期要求，中铁一局的建设者们毫不退缩。他们精心规划、科学施工，每一道工序都严格把控，每一个环节都精益求精。无数个日夜的坚守，无数次技术难题的攻克，他们用汗水和毅力诠释着“基建狂魔”的实力与担当，为雄忻高铁的顺利推进奠定了坚实基础。</w:t>
      </w:r>
    </w:p>
    <w:p w14:paraId="6E84A1C8">
      <w:pPr>
        <w:rPr>
          <w:rFonts w:hint="eastAsia" w:eastAsiaTheme="minorEastAsia"/>
          <w:lang w:eastAsia="zh-CN"/>
        </w:rPr>
      </w:pPr>
    </w:p>
    <w:p w14:paraId="47311909">
      <w:pPr>
        <w:ind w:firstLine="420" w:firstLineChars="200"/>
        <w:rPr>
          <w:rFonts w:hint="eastAsia" w:eastAsiaTheme="minorEastAsia"/>
          <w:lang w:eastAsia="zh-CN"/>
        </w:rPr>
      </w:pPr>
      <w:r>
        <w:rPr>
          <w:rFonts w:hint="eastAsia" w:eastAsiaTheme="minorEastAsia"/>
          <w:lang w:eastAsia="zh-CN"/>
        </w:rPr>
        <w:t>德州海天机电，作为管廊模具的供应商，同样为这一伟大工程立下了汗马功劳。</w:t>
      </w:r>
      <w:r>
        <w:rPr>
          <w:rFonts w:hint="eastAsia"/>
          <w:lang w:val="en-US" w:eastAsia="zh-CN"/>
        </w:rPr>
        <w:t>管廊</w:t>
      </w:r>
      <w:r>
        <w:rPr>
          <w:rFonts w:hint="eastAsia" w:eastAsiaTheme="minorEastAsia"/>
          <w:lang w:eastAsia="zh-CN"/>
        </w:rPr>
        <w:t>模具，作为工程建设的基础装备，其质量的优劣直接关系到整个工程的品质。德州海天机电深知这一责任的重大，他们凭借着先进的技术、精湛的工艺以及对品质的执着追求，为雄忻高铁量身打造了高品质的管廊模具。这些</w:t>
      </w:r>
      <w:r>
        <w:rPr>
          <w:rFonts w:hint="eastAsia"/>
          <w:lang w:val="en-US" w:eastAsia="zh-CN"/>
        </w:rPr>
        <w:t>管廊</w:t>
      </w:r>
      <w:r>
        <w:rPr>
          <w:rFonts w:hint="eastAsia" w:eastAsiaTheme="minorEastAsia"/>
          <w:lang w:eastAsia="zh-CN"/>
        </w:rPr>
        <w:t>模具不仅精度高、稳定性强，而且在耐用性和安全性方面都达到了行业领先水平。在施工过程中，德州海天机电的技术团队还全程提供技术支持，确保模具的使用效果达到最佳状态。他们以专业、专注、专心的态度，为雄忻高铁的建设提供了强有力的保障，成为了中铁一局值得信赖的合</w:t>
      </w:r>
      <w:bookmarkStart w:id="0" w:name="_GoBack"/>
      <w:bookmarkEnd w:id="0"/>
      <w:r>
        <w:rPr>
          <w:rFonts w:hint="eastAsia" w:eastAsiaTheme="minorEastAsia"/>
          <w:lang w:eastAsia="zh-CN"/>
        </w:rPr>
        <w:t>作伙伴。</w:t>
      </w:r>
    </w:p>
    <w:p w14:paraId="20D22ED0">
      <w:pPr>
        <w:rPr>
          <w:rFonts w:hint="eastAsia" w:eastAsiaTheme="minorEastAsia"/>
          <w:lang w:eastAsia="zh-CN"/>
        </w:rPr>
      </w:pPr>
    </w:p>
    <w:p w14:paraId="0E9D71FF">
      <w:pPr>
        <w:rPr>
          <w:rFonts w:hint="eastAsia" w:eastAsiaTheme="minorEastAsia"/>
          <w:lang w:eastAsia="zh-CN"/>
        </w:rPr>
      </w:pPr>
    </w:p>
    <w:p w14:paraId="024258CA">
      <w:pPr>
        <w:rPr>
          <w:rFonts w:hint="eastAsia" w:eastAsiaTheme="minorEastAsia"/>
          <w:lang w:eastAsia="zh-CN"/>
        </w:rPr>
      </w:pPr>
    </w:p>
    <w:p w14:paraId="0EF9EC7D">
      <w:pPr>
        <w:rPr>
          <w:rFonts w:hint="eastAsia" w:eastAsiaTheme="minorEastAsia"/>
          <w:lang w:eastAsia="zh-CN"/>
        </w:rPr>
      </w:pPr>
    </w:p>
    <w:p w14:paraId="51EED6A4">
      <w:pPr>
        <w:rPr>
          <w:rFonts w:hint="eastAsia" w:eastAsiaTheme="minorEastAsia"/>
          <w:lang w:eastAsia="zh-CN"/>
        </w:rPr>
      </w:pPr>
    </w:p>
    <w:p w14:paraId="77E78C5C">
      <w:pPr>
        <w:rPr>
          <w:rFonts w:hint="eastAsia" w:eastAsiaTheme="minorEastAsia"/>
          <w:lang w:eastAsia="zh-CN"/>
        </w:rPr>
      </w:pPr>
    </w:p>
    <w:p w14:paraId="765A6EC4">
      <w:pPr>
        <w:ind w:firstLine="420" w:firstLineChars="200"/>
        <w:rPr>
          <w:rFonts w:hint="eastAsia" w:eastAsiaTheme="minorEastAsia"/>
          <w:lang w:eastAsia="zh-CN"/>
        </w:rPr>
      </w:pPr>
      <w:r>
        <w:rPr>
          <w:rFonts w:hint="eastAsia" w:eastAsiaTheme="minorEastAsia"/>
          <w:lang w:eastAsia="zh-CN"/>
        </w:rPr>
        <w:t>雄忻高铁雄安新区地下段相关配套区间工程综合管廊首板的成功浇筑，是中铁一局与德州海天机电携手共进的结晶，更是雄安新区建设中的一个重要里程碑。这一成果的背后，是双方团队的紧密协作、共同努力，是无数建设者对梦想的执着追求，对国家发展的无私奉献。</w:t>
      </w:r>
    </w:p>
    <w:p w14:paraId="62CB431B">
      <w:pPr>
        <w:rPr>
          <w:rFonts w:hint="eastAsia" w:eastAsiaTheme="minorEastAsia"/>
          <w:lang w:eastAsia="zh-CN"/>
        </w:rPr>
      </w:pPr>
    </w:p>
    <w:p w14:paraId="68A2BC20">
      <w:pPr>
        <w:rPr>
          <w:rFonts w:hint="eastAsia" w:eastAsiaTheme="minorEastAsia"/>
          <w:lang w:eastAsia="zh-CN"/>
        </w:rPr>
      </w:pPr>
      <w:r>
        <w:rPr>
          <w:rFonts w:hint="eastAsia" w:eastAsiaTheme="minorEastAsia"/>
          <w:lang w:eastAsia="zh-CN"/>
        </w:rPr>
        <w:t>展望未来，随着雄忻高铁的逐步建成通车，它将不仅缩短城市之间的时空距离，促进区域经济的协同发展，更将成为展示中国高铁技术和雄安新区建设成就的一张亮丽名片。而中铁一局和德州海天机电也将继续秉持着创新、卓越、共赢的理念，在更多的领域展开合作，为国家的基础设施建设贡献更多的智慧和力量。</w:t>
      </w:r>
    </w:p>
    <w:p w14:paraId="3C370CB2">
      <w:pPr>
        <w:rPr>
          <w:rFonts w:hint="eastAsia" w:eastAsiaTheme="minorEastAsia"/>
          <w:lang w:eastAsia="zh-CN"/>
        </w:rPr>
      </w:pPr>
    </w:p>
    <w:p w14:paraId="4B06D3C3">
      <w:pPr>
        <w:ind w:firstLine="420" w:firstLineChars="200"/>
        <w:rPr>
          <w:rFonts w:hint="eastAsia" w:eastAsiaTheme="minorEastAsia"/>
          <w:lang w:eastAsia="zh-CN"/>
        </w:rPr>
      </w:pPr>
      <w:r>
        <w:rPr>
          <w:rFonts w:hint="eastAsia" w:eastAsiaTheme="minorEastAsia"/>
          <w:lang w:eastAsia="zh-CN"/>
        </w:rPr>
        <w:t>在雄安这片充满希望的土地上，每一个建设者都是时代的英雄，每一个企业都是发展的脊梁。让我们为中铁一局和德州海天机电点赞，为他们在雄安新区建设中所取得的成就喝彩！相信在各方的共同努力下，雄安新区必将成为一座绿色、创新、智能的未来之城，为中华民族的伟大复兴书写更加辉煌的篇章！</w:t>
      </w:r>
    </w:p>
    <w:p w14:paraId="19D5B171">
      <w:pPr>
        <w:rPr>
          <w:rFonts w:hint="eastAsia" w:eastAsiaTheme="minorEastAsia"/>
          <w:lang w:eastAsia="zh-CN"/>
        </w:rPr>
      </w:pPr>
    </w:p>
    <w:p w14:paraId="130D2695">
      <w:pPr>
        <w:rPr>
          <w:rFonts w:hint="eastAsia" w:eastAsiaTheme="minorEastAsia"/>
          <w:lang w:eastAsia="zh-CN"/>
        </w:rPr>
      </w:pPr>
    </w:p>
    <w:p w14:paraId="25581DA6">
      <w:pPr>
        <w:rPr>
          <w:rFonts w:hint="eastAsia" w:eastAsiaTheme="minorEastAsia"/>
          <w:lang w:eastAsia="zh-CN"/>
        </w:rPr>
      </w:pPr>
      <w:r>
        <w:rPr>
          <w:rFonts w:hint="eastAsia" w:eastAsiaTheme="minorEastAsia"/>
          <w:lang w:eastAsia="zh-CN"/>
        </w:rPr>
        <w:drawing>
          <wp:inline distT="0" distB="0" distL="114300" distR="114300">
            <wp:extent cx="2606675" cy="1798955"/>
            <wp:effectExtent l="0" t="0" r="0" b="0"/>
            <wp:docPr id="4" name="图片 4" descr="IMG_20250312_1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0250312_141439"/>
                    <pic:cNvPicPr>
                      <a:picLocks noChangeAspect="1"/>
                    </pic:cNvPicPr>
                  </pic:nvPicPr>
                  <pic:blipFill>
                    <a:blip r:embed="rId5"/>
                    <a:srcRect b="7990"/>
                    <a:stretch>
                      <a:fillRect/>
                    </a:stretch>
                  </pic:blipFill>
                  <pic:spPr>
                    <a:xfrm>
                      <a:off x="0" y="0"/>
                      <a:ext cx="2606675" cy="1798955"/>
                    </a:xfrm>
                    <a:prstGeom prst="rect">
                      <a:avLst/>
                    </a:prstGeom>
                  </pic:spPr>
                </pic:pic>
              </a:graphicData>
            </a:graphic>
          </wp:inline>
        </w:drawing>
      </w:r>
      <w:r>
        <w:rPr>
          <w:rFonts w:hint="eastAsia" w:eastAsiaTheme="minorEastAsia"/>
          <w:lang w:eastAsia="zh-CN"/>
        </w:rPr>
        <w:drawing>
          <wp:inline distT="0" distB="0" distL="114300" distR="114300">
            <wp:extent cx="2617470" cy="1796415"/>
            <wp:effectExtent l="0" t="0" r="0" b="0"/>
            <wp:docPr id="3" name="图片 3" descr="IMG_20250312_141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50312_141911"/>
                    <pic:cNvPicPr>
                      <a:picLocks noChangeAspect="1"/>
                    </pic:cNvPicPr>
                  </pic:nvPicPr>
                  <pic:blipFill>
                    <a:blip r:embed="rId6"/>
                    <a:srcRect b="8476"/>
                    <a:stretch>
                      <a:fillRect/>
                    </a:stretch>
                  </pic:blipFill>
                  <pic:spPr>
                    <a:xfrm>
                      <a:off x="0" y="0"/>
                      <a:ext cx="2617470" cy="1796415"/>
                    </a:xfrm>
                    <a:prstGeom prst="rect">
                      <a:avLst/>
                    </a:prstGeom>
                  </pic:spPr>
                </pic:pic>
              </a:graphicData>
            </a:graphic>
          </wp:inline>
        </w:drawing>
      </w:r>
    </w:p>
    <w:p w14:paraId="61392229">
      <w:pPr>
        <w:rPr>
          <w:rFonts w:hint="eastAsia" w:eastAsiaTheme="minorEastAsia"/>
          <w:lang w:eastAsia="zh-CN"/>
        </w:rPr>
      </w:pPr>
      <w:r>
        <w:rPr>
          <w:rFonts w:hint="eastAsia" w:eastAsiaTheme="minorEastAsia"/>
          <w:lang w:eastAsia="zh-CN"/>
        </w:rPr>
        <w:drawing>
          <wp:inline distT="0" distB="0" distL="114300" distR="114300">
            <wp:extent cx="2600960" cy="2718435"/>
            <wp:effectExtent l="0" t="0" r="15240" b="24765"/>
            <wp:docPr id="2" name="图片 2" descr="1741684306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41684306255"/>
                    <pic:cNvPicPr>
                      <a:picLocks noChangeAspect="1"/>
                    </pic:cNvPicPr>
                  </pic:nvPicPr>
                  <pic:blipFill>
                    <a:blip r:embed="rId7"/>
                    <a:srcRect b="21648"/>
                    <a:stretch>
                      <a:fillRect/>
                    </a:stretch>
                  </pic:blipFill>
                  <pic:spPr>
                    <a:xfrm>
                      <a:off x="0" y="0"/>
                      <a:ext cx="2600960" cy="2718435"/>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2191385" cy="2714625"/>
            <wp:effectExtent l="0" t="0" r="18415" b="3175"/>
            <wp:docPr id="5" name="图片 5" descr="IMG_20250302_153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50302_153410"/>
                    <pic:cNvPicPr>
                      <a:picLocks noChangeAspect="1"/>
                    </pic:cNvPicPr>
                  </pic:nvPicPr>
                  <pic:blipFill>
                    <a:blip r:embed="rId8"/>
                    <a:srcRect b="6800"/>
                    <a:stretch>
                      <a:fillRect/>
                    </a:stretch>
                  </pic:blipFill>
                  <pic:spPr>
                    <a:xfrm>
                      <a:off x="0" y="0"/>
                      <a:ext cx="2191385" cy="271462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GU0MzU5MzkyMDMyMTc2YTRlZTU4MjM0ODExYjEifQ=="/>
  </w:docVars>
  <w:rsids>
    <w:rsidRoot w:val="777E9BFD"/>
    <w:rsid w:val="429B05DB"/>
    <w:rsid w:val="777E9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1085</Words>
  <Characters>1085</Characters>
  <Lines>0</Lines>
  <Paragraphs>0</Paragraphs>
  <TotalTime>83</TotalTime>
  <ScaleCrop>false</ScaleCrop>
  <LinksUpToDate>false</LinksUpToDate>
  <CharactersWithSpaces>1091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2025-03-12T13:18:00Z</dcterms:created>
  <dc:creator>海天机电孙复立</dc:creator>
  <cp:lastModifiedBy>Administrator</cp:lastModifiedBy>
  <dcterms:modified xsi:type="dcterms:W3CDTF">2025-03-12T06:59:47Z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BCD2260C379A27D71219D167705BABF9_41</vt:lpwstr>
  </property>
  <property fmtid="{D5CDD505-2E9C-101B-9397-08002B2CF9AE}" pid="4" name="KSOTemplateDocerSaveRecord">
    <vt:lpwstr>eyJoZGlkIjoiYmFhMzQyODBiNzY1YWRiNDkwZDFhYWJiYjE5ZTJlNDYifQ==</vt:lpwstr>
  </property>
</Properties>
</file>